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A6" w:rsidRPr="000F5318" w:rsidRDefault="008D4D30" w:rsidP="00905288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-634891</wp:posOffset>
            </wp:positionH>
            <wp:positionV relativeFrom="paragraph">
              <wp:posOffset>-769620</wp:posOffset>
            </wp:positionV>
            <wp:extent cx="7662042" cy="11698014"/>
            <wp:effectExtent l="0" t="0" r="0" b="0"/>
            <wp:wrapNone/>
            <wp:docPr id="3" name="圖片 3" descr="C:\Users\USER\Desktop\001703102985090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7031029850904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042" cy="1169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288" w:rsidRPr="000F5318">
        <w:rPr>
          <w:rFonts w:ascii="標楷體" w:eastAsia="標楷體" w:hAnsi="標楷體" w:hint="eastAsia"/>
          <w:b/>
          <w:sz w:val="40"/>
          <w:szCs w:val="40"/>
        </w:rPr>
        <w:t>110學年度第一學期 教保行事曆</w:t>
      </w:r>
    </w:p>
    <w:p w:rsidR="00905288" w:rsidRDefault="00905288" w:rsidP="00905288">
      <w:pPr>
        <w:jc w:val="center"/>
        <w:rPr>
          <w:rFonts w:hint="eastAsia"/>
        </w:rPr>
      </w:pPr>
    </w:p>
    <w:tbl>
      <w:tblPr>
        <w:tblW w:w="9657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1233"/>
        <w:gridCol w:w="369"/>
        <w:gridCol w:w="370"/>
        <w:gridCol w:w="370"/>
        <w:gridCol w:w="370"/>
        <w:gridCol w:w="370"/>
        <w:gridCol w:w="370"/>
        <w:gridCol w:w="372"/>
        <w:gridCol w:w="1598"/>
        <w:gridCol w:w="458"/>
        <w:gridCol w:w="3359"/>
      </w:tblGrid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185"/>
          <w:jc w:val="center"/>
        </w:trPr>
        <w:tc>
          <w:tcPr>
            <w:tcW w:w="418" w:type="dxa"/>
            <w:vMerge w:val="restart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1233" w:type="dxa"/>
            <w:vMerge w:val="restart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2591" w:type="dxa"/>
            <w:gridSpan w:val="7"/>
            <w:tcBorders>
              <w:bottom w:val="single" w:sz="4" w:space="0" w:color="auto"/>
            </w:tcBorders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日</w:t>
            </w: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 xml:space="preserve">     </w:t>
            </w: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期</w:t>
            </w:r>
          </w:p>
        </w:tc>
        <w:tc>
          <w:tcPr>
            <w:tcW w:w="5415" w:type="dxa"/>
            <w:gridSpan w:val="3"/>
            <w:vMerge w:val="restart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預定行事</w:t>
            </w: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418" w:type="dxa"/>
            <w:vMerge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日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二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三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四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五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六</w:t>
            </w:r>
          </w:p>
        </w:tc>
        <w:tc>
          <w:tcPr>
            <w:tcW w:w="5415" w:type="dxa"/>
            <w:gridSpan w:val="3"/>
            <w:vMerge/>
            <w:tcBorders>
              <w:bottom w:val="single" w:sz="4" w:space="0" w:color="auto"/>
            </w:tcBorders>
          </w:tcPr>
          <w:p w:rsidR="00905288" w:rsidRPr="00361991" w:rsidRDefault="00905288" w:rsidP="008D59F8">
            <w:pPr>
              <w:spacing w:line="360" w:lineRule="exact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八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 xml:space="preserve">   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預備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ind w:firstLineChars="50" w:firstLine="80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ind w:firstLineChars="50" w:firstLine="80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40" w:lineRule="exact"/>
              <w:ind w:rightChars="-11" w:right="-26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8/02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8/02-06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8/06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8/06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8/20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8/27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05288" w:rsidRPr="002F6B12" w:rsidRDefault="00905288" w:rsidP="008D59F8">
            <w:pPr>
              <w:spacing w:line="240" w:lineRule="exact"/>
              <w:ind w:rightChars="-70" w:right="-168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新學期開始。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期初幼兒身高體重測量。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F6B12">
              <w:rPr>
                <w:rFonts w:ascii="標楷體" w:eastAsia="標楷體" w:hAnsi="標楷體" w:hint="eastAsia"/>
                <w:sz w:val="20"/>
                <w:szCs w:val="20"/>
              </w:rPr>
              <w:t>園性教</w:t>
            </w:r>
            <w:proofErr w:type="gramEnd"/>
            <w:r w:rsidRPr="002F6B12">
              <w:rPr>
                <w:rFonts w:ascii="標楷體" w:eastAsia="標楷體" w:hAnsi="標楷體" w:hint="eastAsia"/>
                <w:sz w:val="20"/>
                <w:szCs w:val="20"/>
              </w:rPr>
              <w:t>保活動課程發展會議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。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節慶教學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父親節。</w:t>
            </w:r>
          </w:p>
          <w:p w:rsidR="00905288" w:rsidRPr="002F6B12" w:rsidRDefault="00905288" w:rsidP="008D59F8">
            <w:pPr>
              <w:spacing w:line="24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8-9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月份全園慶生會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vs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迎新活動。消防宣導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地震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用火安全。</w:t>
            </w: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預備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第一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20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第二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40" w:lineRule="exact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24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27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4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28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A21E9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第三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A21E9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九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 xml:space="preserve">   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33" w:type="dxa"/>
            <w:vMerge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9/11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9/16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9/17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9/20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9/21</w:t>
            </w:r>
          </w:p>
          <w:p w:rsidR="00905288" w:rsidRPr="002F6B12" w:rsidRDefault="00905288" w:rsidP="008D59F8">
            <w:pPr>
              <w:spacing w:line="280" w:lineRule="exact"/>
              <w:ind w:left="284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六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四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二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補行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9/20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上課一天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節慶教學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中秋節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消防宣導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地震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人為災害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中秋節彈性放假一天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中秋節放假一天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第四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第五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18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第六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24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第七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十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 xml:space="preserve">   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33" w:type="dxa"/>
            <w:vMerge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10/08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10/11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10/18-22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10/23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10/29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六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10-11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月全園慶生會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vs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迎新活動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補行國慶日放假一天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幼兒發展篩檢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週</w:t>
            </w:r>
            <w:proofErr w:type="gramEnd"/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萬聖節活動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節慶教學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萬聖節</w:t>
            </w: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203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第八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5</w:t>
            </w: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第九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22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A20BE7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</w:t>
            </w:r>
            <w:proofErr w:type="gramStart"/>
            <w:r w:rsidRPr="00A20BE7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ㄧ週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29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第十二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十一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 xml:space="preserve">   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33" w:type="dxa"/>
            <w:vMerge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sz w:val="20"/>
                <w:szCs w:val="20"/>
              </w:rPr>
              <w:t>11/19</w:t>
            </w:r>
          </w:p>
          <w:p w:rsidR="00905288" w:rsidRPr="002F6B12" w:rsidRDefault="00905288" w:rsidP="008D59F8">
            <w:pPr>
              <w:spacing w:line="280" w:lineRule="exact"/>
              <w:ind w:left="284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  <w:p w:rsidR="00905288" w:rsidRPr="002F6B12" w:rsidRDefault="00905288" w:rsidP="0090528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  <w:p w:rsidR="00905288" w:rsidRPr="002F6B12" w:rsidRDefault="00905288" w:rsidP="008D59F8">
            <w:pPr>
              <w:spacing w:line="280" w:lineRule="exact"/>
              <w:ind w:left="284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  <w:p w:rsidR="00905288" w:rsidRPr="002F6B12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衛教宣導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幼童專用車逃生演練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洗手五步驟與時機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第十三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第十四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20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第十五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24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26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27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第十六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12/07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12/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>14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>17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12/24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12/31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二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>
              <w:rPr>
                <w:rFonts w:ascii="Comic Sans MS" w:eastAsia="標楷體" w:hAnsi="Comic Sans MS" w:hint="eastAsia"/>
                <w:sz w:val="20"/>
                <w:szCs w:val="20"/>
              </w:rPr>
              <w:t>二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 xml:space="preserve"> 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</w:tc>
        <w:tc>
          <w:tcPr>
            <w:tcW w:w="3359" w:type="dxa"/>
            <w:vMerge w:val="restart"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12-1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月全園慶生會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迎新活動</w:t>
            </w:r>
          </w:p>
          <w:p w:rsidR="00905288" w:rsidRDefault="00905288" w:rsidP="0090528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聖誕小天使報佳音</w:t>
            </w:r>
          </w:p>
          <w:p w:rsidR="00905288" w:rsidRPr="002F6B12" w:rsidRDefault="00905288" w:rsidP="0090528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聖誕節活動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節慶教學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補行元旦放假一天</w:t>
            </w:r>
          </w:p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  <w:p w:rsidR="00905288" w:rsidRPr="002F6B12" w:rsidRDefault="00905288" w:rsidP="008D59F8">
            <w:pPr>
              <w:snapToGrid w:val="0"/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十二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 xml:space="preserve">   </w:t>
            </w:r>
            <w:r w:rsidRPr="00361991"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1233" w:type="dxa"/>
            <w:vMerge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第十七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10</w:t>
            </w: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第十八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17</w:t>
            </w: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18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第十九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21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22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24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  <w:t>25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36199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color w:val="000000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05288" w:rsidRPr="00361991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第二十</w:t>
            </w:r>
            <w:proofErr w:type="gramStart"/>
            <w:r w:rsidRPr="00361991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26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27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28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29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370" w:type="dxa"/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31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361991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</w:tcPr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1/01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1/26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1/27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1/27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1/28</w:t>
            </w: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1/31~2/6</w:t>
            </w:r>
          </w:p>
          <w:p w:rsidR="00905288" w:rsidRPr="002F6B12" w:rsidRDefault="00905288" w:rsidP="008D59F8">
            <w:pPr>
              <w:spacing w:line="280" w:lineRule="exact"/>
              <w:ind w:left="284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</w:p>
          <w:p w:rsidR="00905288" w:rsidRPr="002F6B12" w:rsidRDefault="00905288" w:rsidP="00905288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/>
                <w:sz w:val="20"/>
                <w:szCs w:val="20"/>
              </w:rPr>
              <w:t>2/07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六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三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四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四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五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(</w:t>
            </w:r>
            <w:proofErr w:type="gramStart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proofErr w:type="gramEnd"/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)</w:t>
            </w:r>
          </w:p>
        </w:tc>
        <w:tc>
          <w:tcPr>
            <w:tcW w:w="3359" w:type="dxa"/>
            <w:vMerge w:val="restart"/>
            <w:tcBorders>
              <w:left w:val="nil"/>
              <w:right w:val="single" w:sz="4" w:space="0" w:color="auto"/>
            </w:tcBorders>
          </w:tcPr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元旦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開國紀念日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 xml:space="preserve"> 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分回學期工作袋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分回學期工作袋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節慶教學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-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春節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學期結束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&amp;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期末同樂會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 xml:space="preserve"> 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春節放假</w:t>
            </w: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/>
                <w:sz w:val="20"/>
                <w:szCs w:val="20"/>
              </w:rPr>
            </w:pPr>
          </w:p>
          <w:p w:rsidR="00905288" w:rsidRPr="002F6B12" w:rsidRDefault="00905288" w:rsidP="008D59F8">
            <w:pPr>
              <w:spacing w:line="280" w:lineRule="exact"/>
              <w:jc w:val="both"/>
              <w:rPr>
                <w:rFonts w:ascii="Comic Sans MS" w:eastAsia="標楷體" w:hAnsi="Comic Sans MS" w:hint="eastAsia"/>
                <w:sz w:val="20"/>
                <w:szCs w:val="20"/>
              </w:rPr>
            </w:pP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110</w:t>
            </w:r>
            <w:r w:rsidRPr="002F6B12">
              <w:rPr>
                <w:rFonts w:ascii="Comic Sans MS" w:eastAsia="標楷體" w:hAnsi="Comic Sans MS" w:hint="eastAsia"/>
                <w:sz w:val="20"/>
                <w:szCs w:val="20"/>
              </w:rPr>
              <w:t>學年度第二學期開始</w:t>
            </w:r>
          </w:p>
        </w:tc>
      </w:tr>
      <w:tr w:rsidR="00905288" w:rsidRPr="00925AFC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905288" w:rsidRPr="00326733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</w:rPr>
            </w:pPr>
            <w:r>
              <w:rPr>
                <w:rFonts w:ascii="Comic Sans MS" w:eastAsia="標楷體" w:hAnsi="Comic Sans MS" w:hint="eastAsia"/>
                <w:sz w:val="20"/>
                <w:szCs w:val="20"/>
              </w:rPr>
              <w:t>一</w:t>
            </w:r>
            <w:r w:rsidRPr="00D351E1">
              <w:rPr>
                <w:rFonts w:ascii="Comic Sans MS" w:eastAsia="標楷體" w:hAnsi="Comic Sans MS" w:hint="eastAsia"/>
                <w:sz w:val="20"/>
                <w:szCs w:val="20"/>
              </w:rPr>
              <w:t xml:space="preserve">   </w:t>
            </w:r>
            <w:r w:rsidRPr="00D351E1">
              <w:rPr>
                <w:rFonts w:ascii="Comic Sans MS" w:eastAsia="標楷體" w:hAnsi="Comic Sans MS" w:hint="eastAsia"/>
                <w:sz w:val="20"/>
                <w:szCs w:val="20"/>
              </w:rPr>
              <w:t>月</w:t>
            </w:r>
          </w:p>
        </w:tc>
        <w:tc>
          <w:tcPr>
            <w:tcW w:w="1233" w:type="dxa"/>
            <w:vMerge/>
            <w:vAlign w:val="center"/>
          </w:tcPr>
          <w:p w:rsidR="00905288" w:rsidRPr="00925AFC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925AFC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925AFC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925AFC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925AFC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C16EFF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05288" w:rsidRPr="001B60E3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第二十一</w:t>
            </w:r>
            <w:proofErr w:type="gramStart"/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4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5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6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7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8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C16EFF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05288" w:rsidRPr="001B60E3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</w:rPr>
            </w:pPr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第二十二</w:t>
            </w:r>
            <w:proofErr w:type="gramStart"/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9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  <w:t>10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11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12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13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14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15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C16EFF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</w:rPr>
            </w:pPr>
          </w:p>
        </w:tc>
        <w:tc>
          <w:tcPr>
            <w:tcW w:w="1233" w:type="dxa"/>
            <w:vAlign w:val="center"/>
          </w:tcPr>
          <w:p w:rsidR="00905288" w:rsidRPr="001B60E3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學期統整</w:t>
            </w:r>
            <w:proofErr w:type="gramStart"/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16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  <w:t>17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18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19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20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21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  <w:t>22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C16EFF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905288" w:rsidRPr="00056F7E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spacing w:val="-20"/>
                <w:sz w:val="20"/>
                <w:szCs w:val="20"/>
              </w:rPr>
            </w:pPr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學期統整</w:t>
            </w:r>
            <w:proofErr w:type="gramStart"/>
            <w:r w:rsidRPr="001B60E3"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69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23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24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25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26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27</w:t>
            </w:r>
          </w:p>
        </w:tc>
        <w:tc>
          <w:tcPr>
            <w:tcW w:w="370" w:type="dxa"/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28</w:t>
            </w: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Pr="00B12A86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  <w:t>29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3359" w:type="dxa"/>
            <w:vMerge/>
            <w:tcBorders>
              <w:left w:val="nil"/>
              <w:right w:val="single" w:sz="4" w:space="0" w:color="auto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</w:tr>
      <w:tr w:rsidR="00905288" w:rsidRPr="00C16EFF" w:rsidTr="00A229F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418" w:type="dxa"/>
            <w:vMerge/>
            <w:textDirection w:val="tbRlV"/>
            <w:vAlign w:val="center"/>
          </w:tcPr>
          <w:p w:rsidR="00905288" w:rsidRPr="00D351E1" w:rsidRDefault="00905288" w:rsidP="008D59F8">
            <w:pPr>
              <w:spacing w:line="360" w:lineRule="exact"/>
              <w:ind w:left="113" w:right="113"/>
              <w:jc w:val="center"/>
              <w:rPr>
                <w:rFonts w:ascii="Comic Sans MS" w:eastAsia="標楷體" w:hAnsi="Comic Sans MS" w:hint="eastAsia"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:rsidR="00905288" w:rsidRPr="00056F7E" w:rsidRDefault="00905288" w:rsidP="008D59F8">
            <w:pPr>
              <w:spacing w:line="360" w:lineRule="exact"/>
              <w:jc w:val="center"/>
              <w:rPr>
                <w:rFonts w:ascii="Comic Sans MS" w:eastAsia="標楷體" w:hAnsi="Comic Sans MS" w:hint="eastAsia"/>
                <w:spacing w:val="-20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30</w:t>
            </w:r>
          </w:p>
        </w:tc>
        <w:tc>
          <w:tcPr>
            <w:tcW w:w="370" w:type="dxa"/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  <w:t>31</w:t>
            </w:r>
          </w:p>
        </w:tc>
        <w:tc>
          <w:tcPr>
            <w:tcW w:w="370" w:type="dxa"/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vAlign w:val="center"/>
          </w:tcPr>
          <w:p w:rsidR="00905288" w:rsidRDefault="00905288" w:rsidP="008D59F8">
            <w:pPr>
              <w:spacing w:line="280" w:lineRule="exact"/>
              <w:jc w:val="center"/>
              <w:rPr>
                <w:rFonts w:ascii="Comic Sans MS" w:eastAsia="標楷體" w:hAnsi="Comic Sans MS" w:hint="eastAsia"/>
                <w:color w:val="000000"/>
                <w:spacing w:val="-3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  <w:tc>
          <w:tcPr>
            <w:tcW w:w="33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5288" w:rsidRPr="00C16EFF" w:rsidRDefault="00905288" w:rsidP="008D59F8">
            <w:pPr>
              <w:numPr>
                <w:ilvl w:val="0"/>
                <w:numId w:val="1"/>
              </w:numPr>
              <w:tabs>
                <w:tab w:val="num" w:pos="960"/>
              </w:tabs>
              <w:snapToGrid w:val="0"/>
              <w:spacing w:line="360" w:lineRule="exact"/>
              <w:jc w:val="both"/>
              <w:rPr>
                <w:rFonts w:ascii="Comic Sans MS" w:eastAsia="標楷體" w:hAnsi="Comic Sans MS" w:hint="eastAsia"/>
                <w:sz w:val="22"/>
              </w:rPr>
            </w:pPr>
          </w:p>
        </w:tc>
      </w:tr>
    </w:tbl>
    <w:p w:rsidR="005234F5" w:rsidRDefault="005234F5"/>
    <w:sectPr w:rsidR="005234F5" w:rsidSect="008D4D30">
      <w:pgSz w:w="11906" w:h="16838"/>
      <w:pgMar w:top="567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E18"/>
    <w:multiLevelType w:val="hybridMultilevel"/>
    <w:tmpl w:val="AB3A5F8C"/>
    <w:lvl w:ilvl="0" w:tplc="2048EF3A">
      <w:numFmt w:val="bullet"/>
      <w:lvlText w:val=""/>
      <w:lvlJc w:val="left"/>
      <w:pPr>
        <w:tabs>
          <w:tab w:val="num" w:pos="0"/>
        </w:tabs>
        <w:ind w:left="284" w:hanging="284"/>
      </w:pPr>
      <w:rPr>
        <w:rFonts w:ascii="Wingdings" w:eastAsia="新細明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807A20"/>
    <w:multiLevelType w:val="hybridMultilevel"/>
    <w:tmpl w:val="D7CC6E16"/>
    <w:lvl w:ilvl="0" w:tplc="36E66ECE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eastAsia="Batang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88"/>
    <w:rsid w:val="000F5318"/>
    <w:rsid w:val="005234F5"/>
    <w:rsid w:val="008D4D30"/>
    <w:rsid w:val="00905288"/>
    <w:rsid w:val="00A229F0"/>
    <w:rsid w:val="00C5214B"/>
    <w:rsid w:val="00C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4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34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E465-E98D-4308-A1E2-DAC71720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2021-11-11T01:27:00Z</dcterms:created>
  <dcterms:modified xsi:type="dcterms:W3CDTF">2021-11-11T02:29:00Z</dcterms:modified>
</cp:coreProperties>
</file>